
<file path=[Content_Types].xml><?xml version="1.0" encoding="utf-8"?>
<Types xmlns="http://schemas.openxmlformats.org/package/2006/content-types">
  <Default Extension="wmf" ContentType="image/x-wmf"/>
  <Default Extension="gif" ContentType="image/gif"/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Lucida Sans Unicode" w:cs="Lucida Sans Unicode" w:hAnsi="Lucida Sans Unicode"/>
        </w:rPr>
      </w:pPr>
      <w:r>
        <w:rPr>
          <w:rFonts w:ascii="Lucida Sans Unicode" w:cs="Lucida Sans Unicode" w:hAnsi="Lucida Sans Unicode"/>
          <w:noProof/>
        </w:rPr>
      </w:r>
      <w:r>
        <w:rPr>
          <w:rFonts w:ascii="Lucida Sans Unicode" w:cs="Lucida Sans Unicode" w:hAnsi="Lucida Sans Unicode"/>
          <w:noProof/>
        </w:rPr>
      </w:r>
      <w:r>
        <w:rPr>
          <w:rFonts w:ascii="Lucida Sans Unicode" w:cs="Lucida Sans Unicode" w:hAnsi="Lucida Sans Unicode"/>
          <w:noProof/>
        </w:rPr>
      </w:r>
      <w:r>
        <w:rPr>
          <w:rFonts w:ascii="Lucida Sans Unicode" w:cs="Lucida Sans Unicode" w:hAnsi="Lucida Sans Unicode"/>
          <w:noProof/>
        </w:rPr>
        <w:pict>
          <v:group id="1026" filled="f" stroked="f" style="position:absolute;margin-left:-46.4pt;margin-top:-44.85pt;width:77.9pt;height:80.1pt;z-index:2;mso-position-horizontal-relative:text;mso-position-vertical-relative:text;mso-width-relative:page;mso-height-relative:page;mso-wrap-distance-left:0.0pt;mso-wrap-distance-right:0.0pt;visibility:visible;" coordsize="1800,1815" coordorigin="180,360">
            <v:shape id="1027" type="#_x0000_t75" filled="f" stroked="f" style="position:absolute;left:180;top:1552;width:1800;height:596;z-index:12;mso-position-horizontal-relative:text;mso-position-vertical-relative:text;mso-width-relative:page;mso-height-relative:page;visibility:visible;" wrapcoords="-143 0 -143 13976 143 15247 715 15247 9727 20965 9870 20965 10872 20965 13017 20329 21171 16200 21457 15247 21600 13976 21600 2224 21028 2224 10728 0 -143 0">
              <v:imagedata r:id="rId2" embosscolor="white" o:title=""/>
              <v:fill/>
            </v:shape>
            <v:group id="1028" filled="f" stroked="f" style="position:absolute;left:360;top:360;width:1440;height:1815;z-index:13;mso-position-horizontal-relative:text;mso-position-vertical-relative:text;mso-width-relative:page;mso-height-relative:page;visibility:visible;" coordsize="1440,1815" coordorigin="360,360">
              <v:group id="1029" filled="f" stroked="f" style="position:absolute;left:360;top:360;width:1440;height:1815;z-index:14;mso-position-horizontal-relative:text;mso-position-vertical-relative:text;mso-width-relative:page;mso-height-relative:page;visibility:visible;" coordsize="1440,1815" coordorigin="360,360">
                <v:shape id="1031" type="#_x0000_t95" adj="8159532,6029," fillcolor="yellow" stroked="t" style="position:absolute;left:360;top:375;width:1439;height:1800;z-index:15;mso-position-horizontal-relative:text;mso-position-vertical-relative:text;mso-width-relative:page;mso-height-relative:page;visibility:visible;">
                  <v:stroke joinstyle="miter" weight="1.35pt"/>
                  <v:fill/>
                  <v:path textboxrect="@36,@40,@37,@42" o:connecttype="custom" o:connectlocs="10800,@27;@22,@23;10800,@26;@24,@23"/>
                </v:shape>
                <v:shape id="1032" type="#_x0000_t95" adj="8113191,8434," fillcolor="red" stroked="t" style="position:absolute;left:360;top:368;width:1439;height:1800;z-index:16;mso-position-horizontal-relative:text;mso-position-vertical-relative:text;mso-width-relative:page;mso-height-relative:page;visibility:visible;">
                  <v:stroke joinstyle="miter" weight="1.35pt"/>
                  <v:fill/>
                  <v:path textboxrect="@36,@40,@37,@42" o:connecttype="custom" o:connectlocs="10800,@27;@22,@23;10800,@26;@24,@23"/>
                </v:shape>
                <v:shape id="1033" type="#_x0000_t95" adj="9690754,5810," fillcolor="green" stroked="t" style="position:absolute;left:360;top:360;width:1440;height:1800;z-index:17;mso-position-horizontal-relative:text;mso-position-vertical-relative:text;mso-width-relative:page;mso-height-relative:page;visibility:visible;">
                  <v:stroke joinstyle="miter" weight="1.35pt"/>
                  <v:fill/>
                  <v:path textboxrect="@36,@40,@37,@42" o:connecttype="custom" o:connectlocs="10800,@27;@22,@23;10800,@26;@24,@23"/>
                </v:shape>
                <v:fill/>
              </v:group>
              <v:shapetype id="_x0000_t144" coordsize="21600,21600" adj="11796480" o:spt="144" path="al10800,10800,10800,10800@2@14e"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cos 10800 #0"/>
                  <v:f eqn="sin 10800 #0"/>
                  <v:f eqn="sum @17 10800 0"/>
                  <v:f eqn="sum @18 10800 0"/>
                  <v:f eqn="sum 10800 0 @17"/>
                  <v:f eqn="if @9 0 21600"/>
                  <v:f eqn="sum 10800 0 @18"/>
                </v:formulas>
                <v:path textpathok="t" o:connecttype="custom" o:connectlocs="10800,@22;@19,@20;@21,@20"/>
                <v:textpath on="t" style="v-text-kern:t" fitpath="t"/>
                <v:handles>
                  <v:h position="@16,#0" polar="10800,10800"/>
                </v:handles>
                <o:lock v:ext="edit" text="t" shapetype="t"/>
              </v:shapetype>
              <v:shape id="1035" type="#_x0000_t144" fillcolor="green" style="position:absolute;left:540;top:535;width:1080;height:1440;z-index:18;mso-position-horizontal-relative:text;mso-position-vertical-relative:text;mso-width-relative:page;mso-height-relative:page;visibility:visible;">
                <v:stroke color="white"/>
                <o:lock text="true" v:ext="view"/>
                <v:fill/>
                <v:shadow color="#868686"/>
                <v:textpath string="ASSOCIATION NATIONALE DES COMMUNES DU BENIN" fitpath="t" fitshape="t" trim="t" on="t" style="v-text-kern:t;font-family:&quot;Modern&quot;;"/>
              </v:shape>
              <v:shape id="1036" coordsize="900,2340" path="m738,86l460,0hdc380,136,374,151,351,185hal371,157l371,283l260,410l148,410l74,472,0,787,37,914l148,1040l186,1356l297,1418l295,2181l332,2188l332,2340l598,2310l593,1481l741,1418l741,1229l816,1166l816,977l890,914l890,787,816,661l818,658l818,658,900,494,826,298,711,225l720,161l738,86xe" fillcolor="gray" stroked="t" style="position:absolute;left:848;top:827;width:420;height:884;z-index:19;mso-position-horizontal-relative:text;mso-position-vertical-relative:text;mso-width-relative:page;mso-height-relative:page;visibility:visible;">
                <v:stroke weight="2.0pt"/>
                <v:fill color2="white" o:opacity2="100%" color="gray" alignshape="true" r:id="rId3" recolor="false" origin="," aspect="ignore" position="," type="pattern" opacity="100%" o:title="Briques diagonales"/>
                <v:shadow on="t" color="#969696" offset="1.0pt,0.0pt" offset2="-2.0pt,-4.0pt"/>
                <v:path textboxrect="0,0,900,2340" arrowok="t"/>
              </v:shape>
              <v:shapetype id="_x0000_t136" coordsize="21600,21600" adj="10800" o:spt="136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locs="@9,0;@10,10800;@11,21600;@12,10800" o:connecttype="custom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1038" type="#_x0000_t136" fillcolor="red" style="position:absolute;left:843;top:1440;width:465;height:185;z-index:20;mso-position-horizontal-relative:text;mso-position-vertical-relative:text;mso-width-relative:page;mso-height-relative:page;visibility:visible;">
                <v:stroke color="#333399" weight="0.0pt"/>
                <o:lock text="true" v:ext="view"/>
                <v:fill/>
                <v:shadow on="t" color="black" offset="1.0pt,1.0pt" offset2="-2.0pt,-2.0pt"/>
                <v:textpath string="ANCB" fitpath="t" fitshape="t" trim="t" on="t" style="font-weight:bold;v-text-kern:t;font-family:&quot;Courier New&quot;;v-text-align:justify;v-same-letter-heights:t;"/>
              </v:shape>
              <v:fill/>
            </v:group>
            <v:fill rotate="true"/>
          </v:group>
        </w:pict>
      </w:r>
      <w:r>
        <w:rPr>
          <w:rFonts w:ascii="Lucida Sans Unicode" w:cs="Lucida Sans Unicode" w:hAnsi="Lucida Sans Unicode"/>
          <w:noProof/>
        </w:rPr>
      </w:r>
      <w:r>
        <w:rPr>
          <w:rFonts w:ascii="Lucida Sans Unicode" w:cs="Lucida Sans Unicode" w:hAnsi="Lucida Sans Unicode"/>
          <w:noProof/>
        </w:rPr>
      </w:r>
    </w:p>
    <w:p>
      <w:pPr>
        <w:pStyle w:val="style0"/>
        <w:jc w:val="center"/>
        <w:rPr>
          <w:rFonts w:ascii="Lucida Sans Unicode" w:cs="Lucida Sans Unicode" w:hAnsi="Lucida Sans Unicode"/>
          <w:b/>
          <w:bCs/>
          <w:sz w:val="24"/>
          <w:szCs w:val="24"/>
        </w:rPr>
      </w:pPr>
      <w:r>
        <w:rPr>
          <w:rFonts w:ascii="Lucida Sans Unicode" w:cs="Lucida Sans Unicode" w:hAnsi="Lucida Sans Unicode"/>
          <w:b/>
          <w:bCs/>
          <w:sz w:val="24"/>
          <w:szCs w:val="24"/>
        </w:rPr>
        <w:t>AVIS DE RECRUTEMENT</w:t>
      </w:r>
    </w:p>
    <w:p>
      <w:pPr>
        <w:pStyle w:val="style0"/>
        <w:jc w:val="both"/>
        <w:rPr>
          <w:rFonts w:ascii="Lucida Sans Unicode" w:cs="Lucida Sans Unicode" w:hAnsi="Lucida Sans Unicode"/>
          <w:sz w:val="24"/>
          <w:szCs w:val="24"/>
        </w:rPr>
      </w:pPr>
      <w:r>
        <w:rPr>
          <w:rFonts w:ascii="Lucida Sans Unicode" w:cs="Lucida Sans Unicode" w:hAnsi="Lucida Sans Unicode"/>
          <w:sz w:val="24"/>
          <w:szCs w:val="24"/>
        </w:rPr>
        <w:t>L’Association Nationale des Communes du Bénin (ANCB) recrute pour son compte et sur fonds propres, deux spécialistes en marchés publics.</w:t>
      </w:r>
    </w:p>
    <w:p>
      <w:pPr>
        <w:pStyle w:val="style0"/>
        <w:jc w:val="both"/>
        <w:rPr>
          <w:rFonts w:ascii="Lucida Sans Unicode" w:cs="Lucida Sans Unicode" w:hAnsi="Lucida Sans Unicode"/>
          <w:b/>
          <w:bCs/>
          <w:sz w:val="24"/>
          <w:szCs w:val="24"/>
        </w:rPr>
      </w:pPr>
      <w:r>
        <w:rPr>
          <w:rFonts w:ascii="Lucida Sans Unicode" w:cs="Lucida Sans Unicode" w:hAnsi="Lucida Sans Unicode"/>
          <w:b/>
          <w:bCs/>
          <w:sz w:val="24"/>
          <w:szCs w:val="24"/>
        </w:rPr>
        <w:t>Conditions contractuelles</w:t>
      </w:r>
    </w:p>
    <w:p>
      <w:pPr>
        <w:pStyle w:val="style0"/>
        <w:jc w:val="both"/>
        <w:rPr>
          <w:rFonts w:ascii="Lucida Sans Unicode" w:cs="Lucida Sans Unicode" w:hAnsi="Lucida Sans Unicode"/>
          <w:sz w:val="24"/>
          <w:szCs w:val="24"/>
        </w:rPr>
      </w:pPr>
      <w:r>
        <w:rPr>
          <w:rFonts w:ascii="Lucida Sans Unicode" w:cs="Lucida Sans Unicode" w:hAnsi="Lucida Sans Unicode"/>
          <w:b/>
          <w:bCs/>
          <w:sz w:val="24"/>
          <w:szCs w:val="24"/>
          <w:u w:val="single"/>
        </w:rPr>
        <w:t>Durée du contrat</w:t>
      </w:r>
      <w:r>
        <w:rPr>
          <w:rFonts w:ascii="Lucida Sans Unicode" w:cs="Lucida Sans Unicode" w:hAnsi="Lucida Sans Unicode"/>
          <w:sz w:val="24"/>
          <w:szCs w:val="24"/>
        </w:rPr>
        <w:t> : il s’agit de postes contractuels financés sur ressources propres de l’ANCB. La durée du contrat est de deux (02) ans sous réserve d’une période d’essai de trois (03) mois concluants.</w:t>
      </w:r>
    </w:p>
    <w:p>
      <w:pPr>
        <w:pStyle w:val="style0"/>
        <w:jc w:val="both"/>
        <w:rPr>
          <w:rFonts w:ascii="Lucida Sans Unicode" w:cs="Lucida Sans Unicode" w:hAnsi="Lucida Sans Unicode"/>
          <w:sz w:val="24"/>
          <w:szCs w:val="24"/>
        </w:rPr>
      </w:pPr>
      <w:r>
        <w:rPr>
          <w:rFonts w:ascii="Lucida Sans Unicode" w:cs="Lucida Sans Unicode" w:hAnsi="Lucida Sans Unicode"/>
          <w:b/>
          <w:bCs/>
          <w:sz w:val="24"/>
          <w:szCs w:val="24"/>
          <w:u w:val="single"/>
        </w:rPr>
        <w:t>Lieu de travail</w:t>
      </w:r>
      <w:r>
        <w:rPr>
          <w:rFonts w:ascii="Lucida Sans Unicode" w:cs="Lucida Sans Unicode" w:hAnsi="Lucida Sans Unicode"/>
          <w:sz w:val="24"/>
          <w:szCs w:val="24"/>
        </w:rPr>
        <w:t> : Abomey-Calavi</w:t>
      </w:r>
    </w:p>
    <w:p>
      <w:pPr>
        <w:pStyle w:val="style0"/>
        <w:jc w:val="both"/>
        <w:rPr>
          <w:rFonts w:ascii="Lucida Sans Unicode" w:cs="Lucida Sans Unicode" w:hAnsi="Lucida Sans Unicode"/>
          <w:sz w:val="24"/>
          <w:szCs w:val="24"/>
        </w:rPr>
      </w:pPr>
    </w:p>
    <w:p>
      <w:pPr>
        <w:pStyle w:val="style0"/>
        <w:jc w:val="center"/>
        <w:rPr>
          <w:rFonts w:ascii="Lucida Sans Unicode" w:cs="Lucida Sans Unicode" w:hAnsi="Lucida Sans Unicode"/>
          <w:b/>
          <w:bCs/>
          <w:sz w:val="24"/>
          <w:szCs w:val="24"/>
        </w:rPr>
      </w:pPr>
      <w:r>
        <w:rPr>
          <w:rFonts w:ascii="Lucida Sans Unicode" w:cs="Lucida Sans Unicode" w:hAnsi="Lucida Sans Unicode"/>
          <w:b/>
          <w:bCs/>
          <w:sz w:val="24"/>
          <w:szCs w:val="24"/>
          <w:highlight w:val="lightGray"/>
        </w:rPr>
        <w:t>Une (01) Personne Responsable des Marchés Publics (PRMP) H/F</w:t>
      </w:r>
    </w:p>
    <w:p>
      <w:pPr>
        <w:pStyle w:val="style0"/>
        <w:jc w:val="both"/>
        <w:rPr>
          <w:rFonts w:ascii="Lucida Sans Unicode" w:cs="Lucida Sans Unicode" w:hAnsi="Lucida Sans Unicode"/>
          <w:sz w:val="24"/>
          <w:szCs w:val="24"/>
        </w:rPr>
      </w:pPr>
      <w:r>
        <w:rPr>
          <w:rFonts w:ascii="Lucida Sans Unicode" w:cs="Lucida Sans Unicode" w:hAnsi="Lucida Sans Unicode"/>
          <w:sz w:val="24"/>
          <w:szCs w:val="24"/>
        </w:rPr>
        <w:t>Sous l’autorité du Président</w:t>
      </w:r>
      <w:r>
        <w:rPr>
          <w:rFonts w:ascii="Lucida Sans Unicode" w:cs="Lucida Sans Unicode" w:hAnsi="Lucida Sans Unicode"/>
          <w:sz w:val="24"/>
          <w:szCs w:val="24"/>
        </w:rPr>
        <w:t xml:space="preserve"> de l’Association Nationale des Communes du Bénin, Autorité Approbatrice, et la supervision du Directeur Exécutif, la Personne responsable des marchés publics exécute les tâches ci-après :</w:t>
      </w:r>
    </w:p>
    <w:p>
      <w:pPr>
        <w:pStyle w:val="style179"/>
        <w:numPr>
          <w:ilvl w:val="0"/>
          <w:numId w:val="1"/>
        </w:numPr>
        <w:jc w:val="both"/>
        <w:rPr>
          <w:rFonts w:ascii="Lucida Sans Unicode" w:cs="Lucida Sans Unicode" w:hAnsi="Lucida Sans Unicode"/>
          <w:sz w:val="24"/>
          <w:szCs w:val="24"/>
        </w:rPr>
      </w:pPr>
      <w:r>
        <w:rPr>
          <w:rFonts w:ascii="Lucida Sans Unicode" w:cs="Lucida Sans Unicode" w:hAnsi="Lucida Sans Unicode"/>
          <w:sz w:val="24"/>
          <w:szCs w:val="24"/>
        </w:rPr>
        <w:t>La tenue à jour du répertoire des fournisseurs et des entreprises en utilisant les procédures légales en vigueur ;</w:t>
      </w:r>
    </w:p>
    <w:p>
      <w:pPr>
        <w:pStyle w:val="style179"/>
        <w:numPr>
          <w:ilvl w:val="0"/>
          <w:numId w:val="1"/>
        </w:numPr>
        <w:jc w:val="both"/>
        <w:rPr>
          <w:rFonts w:ascii="Lucida Sans Unicode" w:cs="Lucida Sans Unicode" w:hAnsi="Lucida Sans Unicode"/>
          <w:sz w:val="24"/>
          <w:szCs w:val="24"/>
        </w:rPr>
      </w:pPr>
      <w:r>
        <w:rPr>
          <w:rFonts w:ascii="Lucida Sans Unicode" w:cs="Lucida Sans Unicode" w:hAnsi="Lucida Sans Unicode"/>
          <w:sz w:val="24"/>
          <w:szCs w:val="24"/>
        </w:rPr>
        <w:t xml:space="preserve">L’élaboration et l’actualisation régulière du plan de passation des marchés publics et son inscription sur le </w:t>
      </w:r>
      <w:r>
        <w:rPr>
          <w:rFonts w:ascii="Lucida Sans Unicode" w:cs="Lucida Sans Unicode" w:hAnsi="Lucida Sans Unicode"/>
          <w:sz w:val="24"/>
          <w:szCs w:val="24"/>
        </w:rPr>
        <w:t>SIGMaP</w:t>
      </w:r>
      <w:r>
        <w:rPr>
          <w:rFonts w:ascii="Lucida Sans Unicode" w:cs="Lucida Sans Unicode" w:hAnsi="Lucida Sans Unicode"/>
          <w:sz w:val="24"/>
          <w:szCs w:val="24"/>
        </w:rPr>
        <w:t> ;</w:t>
      </w:r>
    </w:p>
    <w:p>
      <w:pPr>
        <w:pStyle w:val="style179"/>
        <w:numPr>
          <w:ilvl w:val="0"/>
          <w:numId w:val="1"/>
        </w:numPr>
        <w:jc w:val="both"/>
        <w:rPr>
          <w:rFonts w:ascii="Lucida Sans Unicode" w:cs="Lucida Sans Unicode" w:hAnsi="Lucida Sans Unicode"/>
          <w:sz w:val="24"/>
          <w:szCs w:val="24"/>
        </w:rPr>
      </w:pPr>
      <w:r>
        <w:rPr>
          <w:rFonts w:ascii="Lucida Sans Unicode" w:cs="Lucida Sans Unicode" w:hAnsi="Lucida Sans Unicode"/>
          <w:sz w:val="24"/>
          <w:szCs w:val="24"/>
        </w:rPr>
        <w:t>L’élaboration de l’ensemble des dossiers d’appel à concurrence prévus dans le PPM</w:t>
      </w:r>
      <w:r>
        <w:rPr>
          <w:rFonts w:ascii="Lucida Sans Unicode" w:cs="Lucida Sans Unicode" w:hAnsi="Lucida Sans Unicode"/>
          <w:sz w:val="24"/>
          <w:szCs w:val="24"/>
        </w:rPr>
        <w:t xml:space="preserve"> approuvé et les demandes de proposition pour les services de consultant ;</w:t>
      </w:r>
    </w:p>
    <w:p>
      <w:pPr>
        <w:pStyle w:val="style179"/>
        <w:numPr>
          <w:ilvl w:val="0"/>
          <w:numId w:val="1"/>
        </w:numPr>
        <w:jc w:val="both"/>
        <w:rPr>
          <w:rFonts w:ascii="Lucida Sans Unicode" w:cs="Lucida Sans Unicode" w:hAnsi="Lucida Sans Unicode"/>
          <w:sz w:val="24"/>
          <w:szCs w:val="24"/>
        </w:rPr>
      </w:pPr>
      <w:r>
        <w:rPr>
          <w:rFonts w:ascii="Lucida Sans Unicode" w:cs="Lucida Sans Unicode" w:hAnsi="Lucida Sans Unicode"/>
          <w:sz w:val="24"/>
          <w:szCs w:val="24"/>
        </w:rPr>
        <w:t>La préparation des avis généraux et des avis spécifiques d’appel à concurrence ;</w:t>
      </w:r>
    </w:p>
    <w:p>
      <w:pPr>
        <w:pStyle w:val="style179"/>
        <w:numPr>
          <w:ilvl w:val="0"/>
          <w:numId w:val="1"/>
        </w:numPr>
        <w:jc w:val="both"/>
        <w:rPr>
          <w:rFonts w:ascii="Lucida Sans Unicode" w:cs="Lucida Sans Unicode" w:hAnsi="Lucida Sans Unicode"/>
          <w:sz w:val="24"/>
          <w:szCs w:val="24"/>
        </w:rPr>
      </w:pPr>
      <w:r>
        <w:rPr>
          <w:rFonts w:ascii="Lucida Sans Unicode" w:cs="Lucida Sans Unicode" w:hAnsi="Lucida Sans Unicode"/>
          <w:sz w:val="24"/>
          <w:szCs w:val="24"/>
        </w:rPr>
        <w:t>La préparation des marchés pour signature, approbation, visas et notification dans les délais ;</w:t>
      </w:r>
    </w:p>
    <w:p>
      <w:pPr>
        <w:pStyle w:val="style179"/>
        <w:numPr>
          <w:ilvl w:val="0"/>
          <w:numId w:val="1"/>
        </w:numPr>
        <w:jc w:val="both"/>
        <w:rPr>
          <w:rFonts w:ascii="Lucida Sans Unicode" w:cs="Lucida Sans Unicode" w:hAnsi="Lucida Sans Unicode"/>
          <w:sz w:val="24"/>
          <w:szCs w:val="24"/>
        </w:rPr>
      </w:pPr>
      <w:r>
        <w:rPr>
          <w:rFonts w:ascii="Lucida Sans Unicode" w:cs="Lucida Sans Unicode" w:hAnsi="Lucida Sans Unicode"/>
          <w:sz w:val="24"/>
          <w:szCs w:val="24"/>
        </w:rPr>
        <w:t>L’exécution et la supervision des marchés ;</w:t>
      </w:r>
    </w:p>
    <w:p>
      <w:pPr>
        <w:pStyle w:val="style179"/>
        <w:numPr>
          <w:ilvl w:val="0"/>
          <w:numId w:val="1"/>
        </w:numPr>
        <w:jc w:val="both"/>
        <w:rPr>
          <w:rFonts w:ascii="Lucida Sans Unicode" w:cs="Lucida Sans Unicode" w:hAnsi="Lucida Sans Unicode"/>
          <w:sz w:val="24"/>
          <w:szCs w:val="24"/>
        </w:rPr>
      </w:pPr>
      <w:r>
        <w:rPr>
          <w:rFonts w:ascii="Lucida Sans Unicode" w:cs="Lucida Sans Unicode" w:hAnsi="Lucida Sans Unicode"/>
          <w:sz w:val="24"/>
          <w:szCs w:val="24"/>
        </w:rPr>
        <w:t>L’organisation de la réception des fournitures, travaux et services afin de s’assurer que ces biens et services sont conformes aux spécifications des marchés ;</w:t>
      </w:r>
    </w:p>
    <w:p>
      <w:pPr>
        <w:pStyle w:val="style179"/>
        <w:numPr>
          <w:ilvl w:val="0"/>
          <w:numId w:val="1"/>
        </w:numPr>
        <w:jc w:val="both"/>
        <w:rPr>
          <w:rFonts w:ascii="Lucida Sans Unicode" w:cs="Lucida Sans Unicode" w:hAnsi="Lucida Sans Unicode"/>
          <w:sz w:val="24"/>
          <w:szCs w:val="24"/>
        </w:rPr>
      </w:pPr>
      <w:r>
        <w:rPr>
          <w:rFonts w:ascii="Lucida Sans Unicode" w:cs="Lucida Sans Unicode" w:hAnsi="Lucida Sans Unicode"/>
          <w:sz w:val="24"/>
          <w:szCs w:val="24"/>
        </w:rPr>
        <w:t>La préparation des rapports trimestriels et annuels sur la situation des marchés ;</w:t>
      </w:r>
    </w:p>
    <w:p>
      <w:pPr>
        <w:pStyle w:val="style179"/>
        <w:numPr>
          <w:ilvl w:val="0"/>
          <w:numId w:val="1"/>
        </w:numPr>
        <w:jc w:val="both"/>
        <w:rPr>
          <w:rFonts w:ascii="Lucida Sans Unicode" w:cs="Lucida Sans Unicode" w:hAnsi="Lucida Sans Unicode"/>
          <w:sz w:val="24"/>
          <w:szCs w:val="24"/>
        </w:rPr>
      </w:pPr>
      <w:r>
        <w:rPr>
          <w:rFonts w:ascii="Lucida Sans Unicode" w:cs="Lucida Sans Unicode" w:hAnsi="Lucida Sans Unicode"/>
          <w:sz w:val="24"/>
          <w:szCs w:val="24"/>
        </w:rPr>
        <w:t>Le classement et l’archivage des dossiers de marchés ;</w:t>
      </w:r>
    </w:p>
    <w:p>
      <w:pPr>
        <w:pStyle w:val="style179"/>
        <w:numPr>
          <w:ilvl w:val="0"/>
          <w:numId w:val="1"/>
        </w:numPr>
        <w:jc w:val="both"/>
        <w:rPr>
          <w:rFonts w:ascii="Lucida Sans Unicode" w:cs="Lucida Sans Unicode" w:hAnsi="Lucida Sans Unicode"/>
          <w:sz w:val="24"/>
          <w:szCs w:val="24"/>
        </w:rPr>
      </w:pPr>
      <w:r>
        <w:rPr>
          <w:rFonts w:ascii="Lucida Sans Unicode" w:cs="Lucida Sans Unicode" w:hAnsi="Lucida Sans Unicode"/>
          <w:sz w:val="24"/>
          <w:szCs w:val="24"/>
        </w:rPr>
        <w:t>L’exécution de tout autre tâche confiée par le Président de l’ANCB.</w:t>
      </w:r>
    </w:p>
    <w:p>
      <w:pPr>
        <w:pStyle w:val="style0"/>
        <w:jc w:val="both"/>
        <w:rPr>
          <w:rFonts w:ascii="Lucida Sans Unicode" w:cs="Lucida Sans Unicode" w:hAnsi="Lucida Sans Unicode"/>
          <w:b/>
          <w:bCs/>
          <w:sz w:val="24"/>
          <w:szCs w:val="24"/>
          <w:u w:val="single"/>
        </w:rPr>
      </w:pPr>
      <w:r>
        <w:rPr>
          <w:rFonts w:ascii="Lucida Sans Unicode" w:cs="Lucida Sans Unicode" w:hAnsi="Lucida Sans Unicode"/>
          <w:b/>
          <w:bCs/>
          <w:sz w:val="24"/>
          <w:szCs w:val="24"/>
          <w:u w:val="single"/>
        </w:rPr>
        <w:t>Profil</w:t>
      </w:r>
    </w:p>
    <w:p>
      <w:pPr>
        <w:pStyle w:val="style179"/>
        <w:numPr>
          <w:ilvl w:val="0"/>
          <w:numId w:val="2"/>
        </w:numPr>
        <w:jc w:val="both"/>
        <w:rPr>
          <w:rFonts w:ascii="Lucida Sans Unicode" w:cs="Lucida Sans Unicode" w:hAnsi="Lucida Sans Unicode"/>
          <w:sz w:val="24"/>
          <w:szCs w:val="24"/>
        </w:rPr>
      </w:pPr>
      <w:r>
        <w:rPr>
          <w:rFonts w:ascii="Lucida Sans Unicode" w:cs="Lucida Sans Unicode" w:hAnsi="Lucida Sans Unicode"/>
          <w:sz w:val="24"/>
          <w:szCs w:val="24"/>
        </w:rPr>
        <w:t xml:space="preserve">Être titulaire d’un diplôme de Bac+5 au moins en marchés publics, droit, </w:t>
      </w:r>
      <w:r>
        <w:rPr>
          <w:rFonts w:ascii="Lucida Sans Unicode" w:cs="Lucida Sans Unicode" w:hAnsi="Lucida Sans Unicode"/>
          <w:sz w:val="24"/>
          <w:szCs w:val="24"/>
        </w:rPr>
        <w:t>audit et contrôle de gestion ou tout autre diplôme équivalent ;</w:t>
      </w:r>
    </w:p>
    <w:p>
      <w:pPr>
        <w:pStyle w:val="style179"/>
        <w:numPr>
          <w:ilvl w:val="0"/>
          <w:numId w:val="2"/>
        </w:numPr>
        <w:jc w:val="both"/>
        <w:rPr>
          <w:rFonts w:ascii="Lucida Sans Unicode" w:cs="Lucida Sans Unicode" w:hAnsi="Lucida Sans Unicode"/>
          <w:sz w:val="24"/>
          <w:szCs w:val="24"/>
        </w:rPr>
      </w:pPr>
      <w:r>
        <w:rPr>
          <w:rFonts w:ascii="Lucida Sans Unicode" w:cs="Lucida Sans Unicode" w:hAnsi="Lucida Sans Unicode"/>
          <w:sz w:val="24"/>
          <w:szCs w:val="24"/>
        </w:rPr>
        <w:t>Justifier d’une expérience d’au moins 5 ans dans le domaine de la passation des marchés publics au sein des projet de développement ou d’autres autorités contractantes ;</w:t>
      </w:r>
    </w:p>
    <w:p>
      <w:pPr>
        <w:pStyle w:val="style179"/>
        <w:numPr>
          <w:ilvl w:val="0"/>
          <w:numId w:val="2"/>
        </w:numPr>
        <w:jc w:val="both"/>
        <w:rPr>
          <w:rFonts w:ascii="Lucida Sans Unicode" w:cs="Lucida Sans Unicode" w:hAnsi="Lucida Sans Unicode"/>
          <w:sz w:val="24"/>
          <w:szCs w:val="24"/>
        </w:rPr>
      </w:pPr>
      <w:r>
        <w:rPr>
          <w:rFonts w:ascii="Lucida Sans Unicode" w:cs="Lucida Sans Unicode" w:hAnsi="Lucida Sans Unicode"/>
          <w:sz w:val="24"/>
          <w:szCs w:val="24"/>
        </w:rPr>
        <w:t>Avoir une aptitude au travail en équipe et sous pression ;</w:t>
      </w:r>
    </w:p>
    <w:p>
      <w:pPr>
        <w:pStyle w:val="style179"/>
        <w:numPr>
          <w:ilvl w:val="0"/>
          <w:numId w:val="2"/>
        </w:numPr>
        <w:jc w:val="both"/>
        <w:rPr>
          <w:rFonts w:ascii="Lucida Sans Unicode" w:cs="Lucida Sans Unicode" w:hAnsi="Lucida Sans Unicode"/>
          <w:sz w:val="24"/>
          <w:szCs w:val="24"/>
        </w:rPr>
      </w:pPr>
      <w:r>
        <w:rPr>
          <w:rFonts w:ascii="Lucida Sans Unicode" w:cs="Lucida Sans Unicode" w:hAnsi="Lucida Sans Unicode"/>
          <w:sz w:val="24"/>
          <w:szCs w:val="24"/>
        </w:rPr>
        <w:t>Disposer de bonnes capacités de communication et de relations interpersonnelles ;</w:t>
      </w:r>
    </w:p>
    <w:p>
      <w:pPr>
        <w:pStyle w:val="style179"/>
        <w:numPr>
          <w:ilvl w:val="0"/>
          <w:numId w:val="2"/>
        </w:numPr>
        <w:jc w:val="both"/>
        <w:rPr>
          <w:rFonts w:ascii="Lucida Sans Unicode" w:cs="Lucida Sans Unicode" w:hAnsi="Lucida Sans Unicode"/>
          <w:sz w:val="24"/>
          <w:szCs w:val="24"/>
        </w:rPr>
      </w:pPr>
      <w:r>
        <w:rPr>
          <w:rFonts w:ascii="Lucida Sans Unicode" w:cs="Lucida Sans Unicode" w:hAnsi="Lucida Sans Unicode"/>
          <w:sz w:val="24"/>
          <w:szCs w:val="24"/>
        </w:rPr>
        <w:t>Avoir une bonne connaissance ou une maîtrise des procédures de passation des marchés d’autres bailleurs serait un atout ;</w:t>
      </w:r>
    </w:p>
    <w:p>
      <w:pPr>
        <w:pStyle w:val="style179"/>
        <w:numPr>
          <w:ilvl w:val="0"/>
          <w:numId w:val="2"/>
        </w:numPr>
        <w:jc w:val="both"/>
        <w:rPr>
          <w:rFonts w:ascii="Lucida Sans Unicode" w:cs="Lucida Sans Unicode" w:hAnsi="Lucida Sans Unicode"/>
          <w:sz w:val="24"/>
          <w:szCs w:val="24"/>
        </w:rPr>
      </w:pPr>
      <w:r>
        <w:rPr>
          <w:rFonts w:ascii="Lucida Sans Unicode" w:cs="Lucida Sans Unicode" w:hAnsi="Lucida Sans Unicode"/>
          <w:sz w:val="24"/>
          <w:szCs w:val="24"/>
        </w:rPr>
        <w:t>Avoir une bonne maîtrise de l’outil informatique ;</w:t>
      </w:r>
    </w:p>
    <w:p>
      <w:pPr>
        <w:pStyle w:val="style179"/>
        <w:numPr>
          <w:ilvl w:val="0"/>
          <w:numId w:val="2"/>
        </w:numPr>
        <w:jc w:val="both"/>
        <w:rPr>
          <w:rFonts w:ascii="Lucida Sans Unicode" w:cs="Lucida Sans Unicode" w:hAnsi="Lucida Sans Unicode"/>
          <w:sz w:val="24"/>
          <w:szCs w:val="24"/>
        </w:rPr>
      </w:pPr>
      <w:r>
        <w:rPr>
          <w:rFonts w:ascii="Lucida Sans Unicode" w:cs="Lucida Sans Unicode" w:hAnsi="Lucida Sans Unicode"/>
          <w:sz w:val="24"/>
          <w:szCs w:val="24"/>
        </w:rPr>
        <w:t xml:space="preserve">Avoir une </w:t>
      </w:r>
      <w:r>
        <w:rPr>
          <w:rFonts w:ascii="Lucida Sans Unicode" w:cs="Lucida Sans Unicode" w:hAnsi="Lucida Sans Unicode"/>
          <w:sz w:val="24"/>
          <w:szCs w:val="24"/>
        </w:rPr>
        <w:t>excellente</w:t>
      </w:r>
      <w:r>
        <w:rPr>
          <w:rFonts w:ascii="Lucida Sans Unicode" w:cs="Lucida Sans Unicode" w:hAnsi="Lucida Sans Unicode"/>
          <w:sz w:val="24"/>
          <w:szCs w:val="24"/>
        </w:rPr>
        <w:t xml:space="preserve"> maîtrise </w:t>
      </w:r>
      <w:r>
        <w:rPr>
          <w:rFonts w:ascii="Lucida Sans Unicode" w:cs="Lucida Sans Unicode" w:hAnsi="Lucida Sans Unicode"/>
          <w:sz w:val="24"/>
          <w:szCs w:val="24"/>
        </w:rPr>
        <w:t>de la langue française aussi bien à l’écrit qu’à l’oral ;</w:t>
      </w:r>
    </w:p>
    <w:p>
      <w:pPr>
        <w:pStyle w:val="style179"/>
        <w:numPr>
          <w:ilvl w:val="0"/>
          <w:numId w:val="2"/>
        </w:numPr>
        <w:jc w:val="both"/>
        <w:rPr>
          <w:rFonts w:ascii="Lucida Sans Unicode" w:cs="Lucida Sans Unicode" w:hAnsi="Lucida Sans Unicode"/>
          <w:sz w:val="24"/>
          <w:szCs w:val="24"/>
        </w:rPr>
      </w:pPr>
      <w:r>
        <w:rPr>
          <w:rFonts w:ascii="Lucida Sans Unicode" w:cs="Lucida Sans Unicode" w:hAnsi="Lucida Sans Unicode"/>
          <w:sz w:val="24"/>
          <w:szCs w:val="24"/>
        </w:rPr>
        <w:t>Avoir au moins 30 ans et au plus 45 ans d’âge au 31 décembre 2021.</w:t>
      </w:r>
    </w:p>
    <w:p>
      <w:pPr>
        <w:pStyle w:val="style0"/>
        <w:jc w:val="both"/>
        <w:rPr>
          <w:rFonts w:ascii="Lucida Sans Unicode" w:cs="Lucida Sans Unicode" w:hAnsi="Lucida Sans Unicode"/>
          <w:sz w:val="24"/>
          <w:szCs w:val="24"/>
        </w:rPr>
      </w:pPr>
    </w:p>
    <w:p>
      <w:pPr>
        <w:pStyle w:val="style0"/>
        <w:jc w:val="center"/>
        <w:rPr>
          <w:rFonts w:ascii="Lucida Sans Unicode" w:cs="Lucida Sans Unicode" w:hAnsi="Lucida Sans Unicode"/>
          <w:b/>
          <w:bCs/>
          <w:sz w:val="24"/>
          <w:szCs w:val="24"/>
        </w:rPr>
      </w:pPr>
      <w:r>
        <w:rPr>
          <w:rFonts w:ascii="Lucida Sans Unicode" w:cs="Lucida Sans Unicode" w:hAnsi="Lucida Sans Unicode"/>
          <w:b/>
          <w:bCs/>
          <w:sz w:val="24"/>
          <w:szCs w:val="24"/>
          <w:highlight w:val="lightGray"/>
        </w:rPr>
        <w:t>Un (01) Chef de la Cellule de Contrôle des Marchés Publics (CCMP)</w:t>
      </w:r>
    </w:p>
    <w:p>
      <w:pPr>
        <w:pStyle w:val="style0"/>
        <w:jc w:val="both"/>
        <w:rPr>
          <w:rFonts w:ascii="Lucida Sans Unicode" w:cs="Lucida Sans Unicode" w:hAnsi="Lucida Sans Unicode"/>
          <w:sz w:val="24"/>
          <w:szCs w:val="24"/>
        </w:rPr>
      </w:pPr>
      <w:r>
        <w:rPr>
          <w:rFonts w:ascii="Lucida Sans Unicode" w:cs="Lucida Sans Unicode" w:hAnsi="Lucida Sans Unicode"/>
          <w:sz w:val="24"/>
          <w:szCs w:val="24"/>
        </w:rPr>
        <w:t>Sous l’autorité du Président de l’Association Nationale des Communes du Bénin, Autorité Approbatrice, et la supervision du Directeur Exécutif, la Personne responsable des marchés publics exécute les tâches ci-après :</w:t>
      </w:r>
    </w:p>
    <w:p>
      <w:pPr>
        <w:pStyle w:val="style179"/>
        <w:numPr>
          <w:ilvl w:val="0"/>
          <w:numId w:val="3"/>
        </w:numPr>
        <w:jc w:val="both"/>
        <w:rPr>
          <w:rFonts w:ascii="Lucida Sans Unicode" w:cs="Lucida Sans Unicode" w:hAnsi="Lucida Sans Unicode"/>
          <w:sz w:val="24"/>
          <w:szCs w:val="24"/>
        </w:rPr>
      </w:pPr>
      <w:r>
        <w:rPr>
          <w:rFonts w:ascii="Lucida Sans Unicode" w:cs="Lucida Sans Unicode" w:hAnsi="Lucida Sans Unicode"/>
          <w:sz w:val="24"/>
          <w:szCs w:val="24"/>
        </w:rPr>
        <w:t>Etudier et approuver le Plan de passation des marchés publics de l’ANCB ;</w:t>
      </w:r>
    </w:p>
    <w:p>
      <w:pPr>
        <w:pStyle w:val="style179"/>
        <w:numPr>
          <w:ilvl w:val="0"/>
          <w:numId w:val="3"/>
        </w:numPr>
        <w:jc w:val="both"/>
        <w:rPr>
          <w:rFonts w:ascii="Lucida Sans Unicode" w:cs="Lucida Sans Unicode" w:hAnsi="Lucida Sans Unicode"/>
          <w:sz w:val="24"/>
          <w:szCs w:val="24"/>
        </w:rPr>
      </w:pPr>
      <w:r>
        <w:rPr>
          <w:rFonts w:ascii="Lucida Sans Unicode" w:cs="Lucida Sans Unicode" w:hAnsi="Lucida Sans Unicode"/>
          <w:sz w:val="24"/>
          <w:szCs w:val="24"/>
        </w:rPr>
        <w:t>Etudier et valider les dossiers d’appel à concurrence relevant de la limite de la compétence de la CCMP ;</w:t>
      </w:r>
    </w:p>
    <w:p>
      <w:pPr>
        <w:pStyle w:val="style179"/>
        <w:numPr>
          <w:ilvl w:val="0"/>
          <w:numId w:val="3"/>
        </w:numPr>
        <w:jc w:val="both"/>
        <w:rPr>
          <w:rFonts w:ascii="Lucida Sans Unicode" w:cs="Lucida Sans Unicode" w:hAnsi="Lucida Sans Unicode"/>
          <w:sz w:val="24"/>
          <w:szCs w:val="24"/>
        </w:rPr>
      </w:pPr>
      <w:r>
        <w:rPr>
          <w:rFonts w:ascii="Lucida Sans Unicode" w:cs="Lucida Sans Unicode" w:hAnsi="Lucida Sans Unicode"/>
          <w:sz w:val="24"/>
          <w:szCs w:val="24"/>
        </w:rPr>
        <w:t>Assister à l’ouverture des offres et valider les procès-verbaux d’ouverture des offres ;</w:t>
      </w:r>
    </w:p>
    <w:p>
      <w:pPr>
        <w:pStyle w:val="style179"/>
        <w:numPr>
          <w:ilvl w:val="0"/>
          <w:numId w:val="3"/>
        </w:numPr>
        <w:jc w:val="both"/>
        <w:rPr>
          <w:rFonts w:ascii="Lucida Sans Unicode" w:cs="Lucida Sans Unicode" w:hAnsi="Lucida Sans Unicode"/>
          <w:sz w:val="24"/>
          <w:szCs w:val="24"/>
        </w:rPr>
      </w:pPr>
      <w:r>
        <w:rPr>
          <w:rFonts w:ascii="Lucida Sans Unicode" w:cs="Lucida Sans Unicode" w:hAnsi="Lucida Sans Unicode"/>
          <w:sz w:val="24"/>
          <w:szCs w:val="24"/>
        </w:rPr>
        <w:t>Procéder à l’examen juridique et technique des projets de contrat relevant de la compétence de la Cellule ;</w:t>
      </w:r>
    </w:p>
    <w:p>
      <w:pPr>
        <w:pStyle w:val="style179"/>
        <w:numPr>
          <w:ilvl w:val="0"/>
          <w:numId w:val="3"/>
        </w:numPr>
        <w:jc w:val="both"/>
        <w:rPr>
          <w:rFonts w:ascii="Lucida Sans Unicode" w:cs="Lucida Sans Unicode" w:hAnsi="Lucida Sans Unicode"/>
          <w:sz w:val="24"/>
          <w:szCs w:val="24"/>
        </w:rPr>
      </w:pPr>
      <w:r>
        <w:rPr>
          <w:rFonts w:ascii="Lucida Sans Unicode" w:cs="Lucida Sans Unicode" w:hAnsi="Lucida Sans Unicode"/>
          <w:sz w:val="24"/>
          <w:szCs w:val="24"/>
        </w:rPr>
        <w:t>Réaliser le contrôle a postériori des marchés publics de la structure ;</w:t>
      </w:r>
    </w:p>
    <w:p>
      <w:pPr>
        <w:pStyle w:val="style179"/>
        <w:numPr>
          <w:ilvl w:val="0"/>
          <w:numId w:val="3"/>
        </w:numPr>
        <w:jc w:val="both"/>
        <w:rPr>
          <w:rFonts w:ascii="Lucida Sans Unicode" w:cs="Lucida Sans Unicode" w:hAnsi="Lucida Sans Unicode"/>
          <w:sz w:val="24"/>
          <w:szCs w:val="24"/>
        </w:rPr>
      </w:pPr>
      <w:r>
        <w:rPr>
          <w:rFonts w:ascii="Lucida Sans Unicode" w:cs="Lucida Sans Unicode" w:hAnsi="Lucida Sans Unicode"/>
          <w:sz w:val="24"/>
          <w:szCs w:val="24"/>
        </w:rPr>
        <w:t>Soumettre à l’autorité contractante dans un délai de 10 jours suivant la fin de chaque trimestre, un rapport d’activités de la Cellule.</w:t>
      </w:r>
    </w:p>
    <w:p>
      <w:pPr>
        <w:pStyle w:val="style0"/>
        <w:jc w:val="both"/>
        <w:rPr>
          <w:rFonts w:ascii="Lucida Sans Unicode" w:cs="Lucida Sans Unicode" w:hAnsi="Lucida Sans Unicode"/>
          <w:b/>
          <w:bCs/>
          <w:sz w:val="24"/>
          <w:szCs w:val="24"/>
          <w:u w:val="single"/>
        </w:rPr>
      </w:pPr>
      <w:r>
        <w:rPr>
          <w:rFonts w:ascii="Lucida Sans Unicode" w:cs="Lucida Sans Unicode" w:hAnsi="Lucida Sans Unicode"/>
          <w:b/>
          <w:bCs/>
          <w:sz w:val="24"/>
          <w:szCs w:val="24"/>
          <w:u w:val="single"/>
        </w:rPr>
        <w:t xml:space="preserve">Profil </w:t>
      </w:r>
    </w:p>
    <w:p>
      <w:pPr>
        <w:pStyle w:val="style179"/>
        <w:numPr>
          <w:ilvl w:val="0"/>
          <w:numId w:val="4"/>
        </w:numPr>
        <w:jc w:val="both"/>
        <w:rPr>
          <w:rFonts w:ascii="Lucida Sans Unicode" w:cs="Lucida Sans Unicode" w:hAnsi="Lucida Sans Unicode"/>
          <w:sz w:val="24"/>
          <w:szCs w:val="24"/>
        </w:rPr>
      </w:pPr>
      <w:r>
        <w:rPr>
          <w:rFonts w:ascii="Lucida Sans Unicode" w:cs="Lucida Sans Unicode" w:hAnsi="Lucida Sans Unicode"/>
          <w:sz w:val="24"/>
          <w:szCs w:val="24"/>
        </w:rPr>
        <w:t>Être juriste titulaire au moins d’un diplôme de Bac+5 en droit public ou privé</w:t>
      </w:r>
      <w:r>
        <w:rPr>
          <w:rFonts w:ascii="Lucida Sans Unicode" w:cs="Lucida Sans Unicode" w:hAnsi="Lucida Sans Unicode"/>
          <w:sz w:val="24"/>
          <w:szCs w:val="24"/>
        </w:rPr>
        <w:t> ou tout autre diplôme équivalent ;</w:t>
      </w:r>
    </w:p>
    <w:p>
      <w:pPr>
        <w:pStyle w:val="style179"/>
        <w:numPr>
          <w:ilvl w:val="0"/>
          <w:numId w:val="4"/>
        </w:numPr>
        <w:jc w:val="both"/>
        <w:rPr>
          <w:rFonts w:ascii="Lucida Sans Unicode" w:cs="Lucida Sans Unicode" w:hAnsi="Lucida Sans Unicode"/>
          <w:sz w:val="24"/>
          <w:szCs w:val="24"/>
        </w:rPr>
      </w:pPr>
      <w:r>
        <w:rPr>
          <w:rFonts w:ascii="Lucida Sans Unicode" w:cs="Lucida Sans Unicode" w:hAnsi="Lucida Sans Unicode"/>
          <w:sz w:val="24"/>
          <w:szCs w:val="24"/>
        </w:rPr>
        <w:t>Justifier d’une expérience de 5 ans dans les marchés publics (passation ou contrôle)</w:t>
      </w:r>
    </w:p>
    <w:p>
      <w:pPr>
        <w:pStyle w:val="style179"/>
        <w:numPr>
          <w:ilvl w:val="0"/>
          <w:numId w:val="4"/>
        </w:numPr>
        <w:jc w:val="both"/>
        <w:rPr>
          <w:rFonts w:ascii="Lucida Sans Unicode" w:cs="Lucida Sans Unicode" w:hAnsi="Lucida Sans Unicode"/>
          <w:sz w:val="24"/>
          <w:szCs w:val="24"/>
        </w:rPr>
      </w:pPr>
      <w:r>
        <w:rPr>
          <w:rFonts w:ascii="Lucida Sans Unicode" w:cs="Lucida Sans Unicode" w:hAnsi="Lucida Sans Unicode"/>
          <w:sz w:val="24"/>
          <w:szCs w:val="24"/>
        </w:rPr>
        <w:t>Avoir une bonne connaissance des procédures nationales de passation des marchés publics (la connaissance des procédures de certains bailleurs serait un atout) ;</w:t>
      </w:r>
    </w:p>
    <w:p>
      <w:pPr>
        <w:pStyle w:val="style179"/>
        <w:numPr>
          <w:ilvl w:val="0"/>
          <w:numId w:val="4"/>
        </w:numPr>
        <w:jc w:val="both"/>
        <w:rPr>
          <w:rFonts w:ascii="Lucida Sans Unicode" w:cs="Lucida Sans Unicode" w:hAnsi="Lucida Sans Unicode"/>
          <w:sz w:val="24"/>
          <w:szCs w:val="24"/>
        </w:rPr>
      </w:pPr>
      <w:r>
        <w:rPr>
          <w:rFonts w:ascii="Lucida Sans Unicode" w:cs="Lucida Sans Unicode" w:hAnsi="Lucida Sans Unicode"/>
          <w:sz w:val="24"/>
          <w:szCs w:val="24"/>
        </w:rPr>
        <w:t>Disposer d’une qualification en marchés publics serait un atout sérieux ;</w:t>
      </w:r>
    </w:p>
    <w:p>
      <w:pPr>
        <w:pStyle w:val="style179"/>
        <w:numPr>
          <w:ilvl w:val="0"/>
          <w:numId w:val="4"/>
        </w:numPr>
        <w:jc w:val="both"/>
        <w:rPr>
          <w:rFonts w:ascii="Lucida Sans Unicode" w:cs="Lucida Sans Unicode" w:hAnsi="Lucida Sans Unicode"/>
          <w:sz w:val="24"/>
          <w:szCs w:val="24"/>
        </w:rPr>
      </w:pPr>
      <w:r>
        <w:rPr>
          <w:rFonts w:ascii="Lucida Sans Unicode" w:cs="Lucida Sans Unicode" w:hAnsi="Lucida Sans Unicode"/>
          <w:sz w:val="24"/>
          <w:szCs w:val="24"/>
        </w:rPr>
        <w:t>Avoir une excellente maîtrise de la langue française aussi bien à l’écrit qu’à l’oral ;</w:t>
      </w:r>
    </w:p>
    <w:p>
      <w:pPr>
        <w:pStyle w:val="style179"/>
        <w:numPr>
          <w:ilvl w:val="0"/>
          <w:numId w:val="4"/>
        </w:numPr>
        <w:jc w:val="both"/>
        <w:rPr>
          <w:rFonts w:ascii="Lucida Sans Unicode" w:cs="Lucida Sans Unicode" w:hAnsi="Lucida Sans Unicode"/>
          <w:sz w:val="24"/>
          <w:szCs w:val="24"/>
        </w:rPr>
      </w:pPr>
      <w:r>
        <w:rPr>
          <w:rFonts w:ascii="Lucida Sans Unicode" w:cs="Lucida Sans Unicode" w:hAnsi="Lucida Sans Unicode"/>
          <w:sz w:val="24"/>
          <w:szCs w:val="24"/>
        </w:rPr>
        <w:t>Avoir une bonne m</w:t>
      </w:r>
      <w:r>
        <w:rPr>
          <w:rFonts w:ascii="Lucida Sans Unicode" w:cs="Lucida Sans Unicode" w:hAnsi="Lucida Sans Unicode"/>
          <w:sz w:val="24"/>
          <w:szCs w:val="24"/>
        </w:rPr>
        <w:t>aîtrise</w:t>
      </w:r>
      <w:r>
        <w:rPr>
          <w:rFonts w:ascii="Lucida Sans Unicode" w:cs="Lucida Sans Unicode" w:hAnsi="Lucida Sans Unicode"/>
          <w:sz w:val="24"/>
          <w:szCs w:val="24"/>
        </w:rPr>
        <w:t xml:space="preserve"> de </w:t>
      </w:r>
      <w:r>
        <w:rPr>
          <w:rFonts w:ascii="Lucida Sans Unicode" w:cs="Lucida Sans Unicode" w:hAnsi="Lucida Sans Unicode"/>
          <w:sz w:val="24"/>
          <w:szCs w:val="24"/>
        </w:rPr>
        <w:t>l’outil informatique</w:t>
      </w:r>
    </w:p>
    <w:p>
      <w:pPr>
        <w:pStyle w:val="style179"/>
        <w:numPr>
          <w:ilvl w:val="0"/>
          <w:numId w:val="4"/>
        </w:numPr>
        <w:jc w:val="both"/>
        <w:rPr>
          <w:rFonts w:ascii="Lucida Sans Unicode" w:cs="Lucida Sans Unicode" w:hAnsi="Lucida Sans Unicode"/>
          <w:sz w:val="24"/>
          <w:szCs w:val="24"/>
        </w:rPr>
      </w:pPr>
      <w:r>
        <w:rPr>
          <w:rFonts w:ascii="Lucida Sans Unicode" w:cs="Lucida Sans Unicode" w:hAnsi="Lucida Sans Unicode"/>
          <w:sz w:val="24"/>
          <w:szCs w:val="24"/>
        </w:rPr>
        <w:t xml:space="preserve">Avoir entre </w:t>
      </w:r>
      <w:r>
        <w:rPr>
          <w:rFonts w:cs="Lucida Sans Unicode" w:hAnsi="Lucida Sans Unicode"/>
          <w:sz w:val="24"/>
          <w:szCs w:val="24"/>
          <w:lang w:val="en-US"/>
        </w:rPr>
        <w:t>21</w:t>
      </w:r>
      <w:r>
        <w:rPr>
          <w:rFonts w:ascii="Lucida Sans Unicode" w:cs="Lucida Sans Unicode" w:hAnsi="Lucida Sans Unicode"/>
          <w:sz w:val="24"/>
          <w:szCs w:val="24"/>
        </w:rPr>
        <w:t xml:space="preserve"> et </w:t>
      </w:r>
      <w:r>
        <w:rPr>
          <w:rFonts w:cs="Lucida Sans Unicode" w:hAnsi="Lucida Sans Unicode"/>
          <w:sz w:val="24"/>
          <w:szCs w:val="24"/>
          <w:lang w:val="en-US"/>
        </w:rPr>
        <w:t>5</w:t>
      </w:r>
      <w:r>
        <w:rPr>
          <w:rFonts w:ascii="Lucida Sans Unicode" w:cs="Lucida Sans Unicode" w:hAnsi="Lucida Sans Unicode"/>
          <w:sz w:val="24"/>
          <w:szCs w:val="24"/>
        </w:rPr>
        <w:t>5 ans d’âge au 31 décembre 2021.</w:t>
      </w:r>
    </w:p>
    <w:p>
      <w:pPr>
        <w:pStyle w:val="style0"/>
        <w:jc w:val="both"/>
        <w:rPr>
          <w:rFonts w:ascii="Lucida Sans Unicode" w:cs="Lucida Sans Unicode" w:hAnsi="Lucida Sans Unicode"/>
          <w:sz w:val="24"/>
          <w:szCs w:val="24"/>
        </w:rPr>
      </w:pPr>
    </w:p>
    <w:p>
      <w:pPr>
        <w:pStyle w:val="style0"/>
        <w:jc w:val="both"/>
        <w:rPr>
          <w:rFonts w:ascii="Lucida Sans Unicode" w:cs="Lucida Sans Unicode" w:hAnsi="Lucida Sans Unicode"/>
          <w:b/>
          <w:bCs/>
          <w:sz w:val="24"/>
          <w:szCs w:val="24"/>
          <w:u w:val="single"/>
        </w:rPr>
      </w:pPr>
      <w:r>
        <w:rPr>
          <w:rFonts w:ascii="Lucida Sans Unicode" w:cs="Lucida Sans Unicode" w:hAnsi="Lucida Sans Unicode"/>
          <w:b/>
          <w:bCs/>
          <w:sz w:val="24"/>
          <w:szCs w:val="24"/>
          <w:u w:val="single"/>
        </w:rPr>
        <w:t>Pièces à fournir</w:t>
      </w:r>
    </w:p>
    <w:p>
      <w:pPr>
        <w:pStyle w:val="style179"/>
        <w:numPr>
          <w:ilvl w:val="0"/>
          <w:numId w:val="5"/>
        </w:numPr>
        <w:jc w:val="both"/>
        <w:rPr>
          <w:rFonts w:ascii="Lucida Sans Unicode" w:cs="Lucida Sans Unicode" w:hAnsi="Lucida Sans Unicode"/>
          <w:sz w:val="24"/>
          <w:szCs w:val="24"/>
        </w:rPr>
      </w:pPr>
      <w:r>
        <w:rPr>
          <w:rFonts w:ascii="Lucida Sans Unicode" w:cs="Lucida Sans Unicode" w:hAnsi="Lucida Sans Unicode"/>
          <w:sz w:val="24"/>
          <w:szCs w:val="24"/>
        </w:rPr>
        <w:t>Une lettre de motivation adressée au Président de l’ANCB ;</w:t>
      </w:r>
    </w:p>
    <w:p>
      <w:pPr>
        <w:pStyle w:val="style179"/>
        <w:numPr>
          <w:ilvl w:val="0"/>
          <w:numId w:val="5"/>
        </w:numPr>
        <w:jc w:val="both"/>
        <w:rPr>
          <w:rFonts w:ascii="Lucida Sans Unicode" w:cs="Lucida Sans Unicode" w:hAnsi="Lucida Sans Unicode"/>
          <w:sz w:val="24"/>
          <w:szCs w:val="24"/>
        </w:rPr>
      </w:pPr>
      <w:r>
        <w:rPr>
          <w:rFonts w:ascii="Lucida Sans Unicode" w:cs="Lucida Sans Unicode" w:hAnsi="Lucida Sans Unicode"/>
          <w:sz w:val="24"/>
          <w:szCs w:val="24"/>
        </w:rPr>
        <w:t>Un curriculum vitae ;</w:t>
      </w:r>
    </w:p>
    <w:p>
      <w:pPr>
        <w:pStyle w:val="style179"/>
        <w:numPr>
          <w:ilvl w:val="0"/>
          <w:numId w:val="5"/>
        </w:numPr>
        <w:jc w:val="both"/>
        <w:rPr>
          <w:rFonts w:ascii="Lucida Sans Unicode" w:cs="Lucida Sans Unicode" w:hAnsi="Lucida Sans Unicode"/>
          <w:sz w:val="24"/>
          <w:szCs w:val="24"/>
        </w:rPr>
      </w:pPr>
      <w:r>
        <w:rPr>
          <w:rFonts w:ascii="Lucida Sans Unicode" w:cs="Lucida Sans Unicode" w:hAnsi="Lucida Sans Unicode"/>
          <w:sz w:val="24"/>
          <w:szCs w:val="24"/>
        </w:rPr>
        <w:t>Les photocopies des diplômes présentés ;</w:t>
      </w:r>
    </w:p>
    <w:p>
      <w:pPr>
        <w:pStyle w:val="style179"/>
        <w:numPr>
          <w:ilvl w:val="0"/>
          <w:numId w:val="5"/>
        </w:numPr>
        <w:jc w:val="both"/>
        <w:rPr>
          <w:rFonts w:ascii="Lucida Sans Unicode" w:cs="Lucida Sans Unicode" w:hAnsi="Lucida Sans Unicode"/>
          <w:sz w:val="24"/>
          <w:szCs w:val="24"/>
        </w:rPr>
      </w:pPr>
      <w:r>
        <w:rPr>
          <w:rFonts w:ascii="Lucida Sans Unicode" w:cs="Lucida Sans Unicode" w:hAnsi="Lucida Sans Unicode"/>
          <w:sz w:val="24"/>
          <w:szCs w:val="24"/>
        </w:rPr>
        <w:t>Une copie du casier judiciaire ;</w:t>
      </w:r>
    </w:p>
    <w:p>
      <w:pPr>
        <w:pStyle w:val="style179"/>
        <w:numPr>
          <w:ilvl w:val="0"/>
          <w:numId w:val="5"/>
        </w:numPr>
        <w:jc w:val="both"/>
        <w:rPr>
          <w:rFonts w:ascii="Lucida Sans Unicode" w:cs="Lucida Sans Unicode" w:hAnsi="Lucida Sans Unicode"/>
          <w:sz w:val="24"/>
          <w:szCs w:val="24"/>
        </w:rPr>
      </w:pPr>
      <w:r>
        <w:rPr>
          <w:rFonts w:ascii="Lucida Sans Unicode" w:cs="Lucida Sans Unicode" w:hAnsi="Lucida Sans Unicode"/>
          <w:sz w:val="24"/>
          <w:szCs w:val="24"/>
        </w:rPr>
        <w:t>Des copies des attestations de travail</w:t>
      </w:r>
    </w:p>
    <w:p>
      <w:pPr>
        <w:pStyle w:val="style0"/>
        <w:jc w:val="both"/>
        <w:rPr>
          <w:rFonts w:ascii="Lucida Sans Unicode" w:cs="Lucida Sans Unicode" w:hAnsi="Lucida Sans Unicode"/>
          <w:sz w:val="24"/>
          <w:szCs w:val="24"/>
        </w:rPr>
      </w:pPr>
    </w:p>
    <w:p>
      <w:pPr>
        <w:pStyle w:val="style0"/>
        <w:jc w:val="both"/>
        <w:rPr>
          <w:rFonts w:ascii="Lucida Sans Unicode" w:cs="Lucida Sans Unicode" w:hAnsi="Lucida Sans Unicode"/>
          <w:sz w:val="24"/>
          <w:szCs w:val="24"/>
        </w:rPr>
      </w:pPr>
      <w:r>
        <w:rPr>
          <w:rFonts w:ascii="Lucida Sans Unicode" w:cs="Lucida Sans Unicode" w:hAnsi="Lucida Sans Unicode"/>
          <w:sz w:val="24"/>
          <w:szCs w:val="24"/>
        </w:rPr>
        <w:t>Le dossier ainsi constitué est à adresser au Président de l’ANCB via email</w:t>
      </w:r>
      <w:r>
        <w:rPr>
          <w:rFonts w:ascii="Lucida Sans Unicode" w:cs="Lucida Sans Unicode" w:hAnsi="Lucida Sans Unicode"/>
          <w:sz w:val="24"/>
          <w:szCs w:val="24"/>
        </w:rPr>
        <w:t xml:space="preserve"> </w:t>
      </w:r>
      <w:r>
        <w:rPr>
          <w:rFonts w:ascii="Lucida Sans Unicode" w:cs="Lucida Sans Unicode" w:hAnsi="Lucida Sans Unicode"/>
          <w:sz w:val="24"/>
          <w:szCs w:val="24"/>
        </w:rPr>
        <w:t xml:space="preserve">à l’adresse </w:t>
      </w:r>
      <w:r>
        <w:rPr/>
        <w:fldChar w:fldCharType="begin"/>
      </w:r>
      <w:r>
        <w:instrText xml:space="preserve"> HYPERLINK "mailto:info.ancb@ancb.bj" </w:instrText>
      </w:r>
      <w:r>
        <w:rPr/>
        <w:fldChar w:fldCharType="separate"/>
      </w:r>
      <w:r>
        <w:rPr>
          <w:rStyle w:val="style85"/>
          <w:rFonts w:ascii="Lucida Sans Unicode" w:cs="Lucida Sans Unicode" w:hAnsi="Lucida Sans Unicode"/>
          <w:sz w:val="24"/>
          <w:szCs w:val="24"/>
        </w:rPr>
        <w:t>info.ancb@ancb.bj</w:t>
      </w:r>
      <w:r>
        <w:rPr/>
        <w:fldChar w:fldCharType="end"/>
      </w:r>
      <w:r>
        <w:rPr>
          <w:rFonts w:ascii="Lucida Sans Unicode" w:cs="Lucida Sans Unicode" w:hAnsi="Lucida Sans Unicode"/>
          <w:sz w:val="24"/>
          <w:szCs w:val="24"/>
        </w:rPr>
        <w:t xml:space="preserve"> au plus tard le </w:t>
      </w:r>
      <w:r>
        <w:rPr>
          <w:rFonts w:ascii="Lucida Sans Unicode" w:cs="Lucida Sans Unicode" w:hAnsi="Lucida Sans Unicode"/>
          <w:sz w:val="24"/>
          <w:szCs w:val="24"/>
        </w:rPr>
        <w:t>15 janvier 2022 à 17h. les dossiers reçus au-delà de cette heure ne seront pas considérés.</w:t>
      </w:r>
    </w:p>
    <w:p>
      <w:pPr>
        <w:pStyle w:val="style0"/>
        <w:jc w:val="both"/>
        <w:rPr>
          <w:rFonts w:ascii="Lucida Sans Unicode" w:cs="Lucida Sans Unicode" w:hAnsi="Lucida Sans Unicode"/>
          <w:sz w:val="24"/>
          <w:szCs w:val="24"/>
        </w:rPr>
      </w:pPr>
      <w:r>
        <w:rPr>
          <w:rFonts w:ascii="Lucida Sans Unicode" w:cs="Lucida Sans Unicode" w:hAnsi="Lucida Sans Unicode"/>
          <w:sz w:val="24"/>
          <w:szCs w:val="24"/>
        </w:rPr>
        <w:t>NB : Seuls les candidats présélectionnés seront contactés pour le reste de la procédure de recrutement.</w:t>
      </w:r>
    </w:p>
    <w:p>
      <w:pPr>
        <w:pStyle w:val="style0"/>
        <w:jc w:val="both"/>
        <w:rPr>
          <w:rFonts w:ascii="Lucida Sans Unicode" w:cs="Lucida Sans Unicode" w:hAnsi="Lucida Sans Unicode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005020204"/>
    <w:charset w:val="00"/>
    <w:family w:val="swiss"/>
    <w:pitch w:val="variable"/>
    <w:sig w:usb0="80000AFF" w:usb1="0000396B" w:usb2="00000000" w:usb3="00000000" w:csb0="000000B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EE0652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B52137E"/>
    <w:lvl w:ilvl="0" w:tplc="08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6646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50486C8"/>
    <w:lvl w:ilvl="0" w:tplc="08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4FAE5E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GB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lang w:val="fr-FR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wmf"/><Relationship Id="rId3" Type="http://schemas.openxmlformats.org/officeDocument/2006/relationships/image" Target="media/image2.gif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Words>712</Words>
  <Pages>3</Pages>
  <Characters>3768</Characters>
  <Application>WPS Office</Application>
  <DocSecurity>0</DocSecurity>
  <Paragraphs>56</Paragraphs>
  <ScaleCrop>false</ScaleCrop>
  <LinksUpToDate>false</LinksUpToDate>
  <CharactersWithSpaces>4431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2021-12-21T06:44:00Z</dcterms:created>
  <dc:creator>AEE OP</dc:creator>
  <lastModifiedBy>Infinix X660C</lastModifiedBy>
  <dcterms:modified xsi:type="dcterms:W3CDTF">2022-01-06T16:27:58Z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e1da61cf18fd451aabb87b9ecea030a4</vt:lpwstr>
  </property>
</Properties>
</file>